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C44B82" w:rsidRPr="002901EE">
        <w:rPr>
          <w:b/>
        </w:rPr>
        <w:t xml:space="preserve">Mycí linka Areál </w:t>
      </w:r>
      <w:r w:rsidR="003221D8">
        <w:rPr>
          <w:b/>
        </w:rPr>
        <w:t>tramvaje Moravská</w:t>
      </w:r>
      <w:r w:rsidR="00C44B82" w:rsidRPr="002901EE">
        <w:rPr>
          <w:b/>
        </w:rPr>
        <w:t xml:space="preserve"> Ostrava</w:t>
      </w:r>
    </w:p>
    <w:p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89687C">
        <w:rPr>
          <w:i/>
          <w:color w:val="00B0F0"/>
          <w:szCs w:val="22"/>
        </w:rPr>
        <w:t>dodavatel</w:t>
      </w:r>
      <w:r w:rsidR="00B8063F" w:rsidRPr="00EF2887">
        <w:rPr>
          <w:i/>
          <w:color w:val="00B0F0"/>
          <w:szCs w:val="22"/>
        </w:rPr>
        <w:t>, poté poznámku vymažte)</w:t>
      </w:r>
    </w:p>
    <w:p w:rsidR="0087779A" w:rsidRPr="0087779A" w:rsidRDefault="00FB01AD" w:rsidP="00B168E4">
      <w:pPr>
        <w:pStyle w:val="Nadpis1"/>
        <w:spacing w:before="480" w:after="240"/>
        <w:rPr>
          <w:bCs/>
          <w:i/>
        </w:rPr>
      </w:pPr>
      <w:r>
        <w:t xml:space="preserve">Příloha č. </w:t>
      </w:r>
      <w:r w:rsidR="00C44B82">
        <w:t>3</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365A3B">
        <w:rPr>
          <w:sz w:val="22"/>
          <w:szCs w:val="22"/>
        </w:rPr>
        <w:t>tr</w:t>
      </w:r>
      <w:r w:rsidR="000830DB">
        <w:rPr>
          <w:sz w:val="22"/>
          <w:szCs w:val="22"/>
        </w:rPr>
        <w:t>amvaje Moravská</w:t>
      </w:r>
      <w:r w:rsidR="00365A3B">
        <w:rPr>
          <w:sz w:val="22"/>
          <w:szCs w:val="22"/>
        </w:rPr>
        <w:t xml:space="preserve"> Ostrava</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2629C5">
        <w:rPr>
          <w:b w:val="0"/>
          <w:sz w:val="22"/>
          <w:szCs w:val="22"/>
        </w:rPr>
        <w:t>3.</w:t>
      </w:r>
      <w:r w:rsidR="00365A3B">
        <w:rPr>
          <w:b w:val="0"/>
          <w:sz w:val="22"/>
          <w:szCs w:val="22"/>
        </w:rPr>
        <w:t>2</w:t>
      </w:r>
      <w:r w:rsidR="002629C5">
        <w:rPr>
          <w:b w:val="0"/>
          <w:sz w:val="22"/>
          <w:szCs w:val="22"/>
        </w:rPr>
        <w:t xml:space="preserve">, písmeno </w:t>
      </w:r>
      <w:r w:rsidR="00365A3B">
        <w:rPr>
          <w:b w:val="0"/>
          <w:sz w:val="22"/>
          <w:szCs w:val="22"/>
        </w:rPr>
        <w:t>c</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3221D8">
        <w:rPr>
          <w:b w:val="0"/>
          <w:sz w:val="22"/>
          <w:szCs w:val="22"/>
        </w:rPr>
        <w:t>tramvaje Moravská</w:t>
      </w:r>
      <w:r w:rsidR="00365A3B">
        <w:rPr>
          <w:b w:val="0"/>
          <w:sz w:val="22"/>
          <w:szCs w:val="22"/>
        </w:rPr>
        <w:t xml:space="preserve"> Ostrava</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12.1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tramvajové dráhy,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Provoz tramvajové dráhy má přednost před vozidly stavby.</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0830DB">
        <w:rPr>
          <w:b w:val="0"/>
          <w:sz w:val="22"/>
          <w:szCs w:val="22"/>
        </w:rPr>
        <w:t>, popřípadě na tramvajové kolejiště</w:t>
      </w:r>
      <w:r w:rsidRPr="0097002A">
        <w:rPr>
          <w:b w:val="0"/>
          <w:sz w:val="22"/>
          <w:szCs w:val="22"/>
        </w:rPr>
        <w:t xml:space="preserve"> (komunikace </w:t>
      </w:r>
      <w:r w:rsidR="00417DC8">
        <w:rPr>
          <w:b w:val="0"/>
          <w:sz w:val="22"/>
          <w:szCs w:val="22"/>
        </w:rPr>
        <w:t xml:space="preserve">a kolejiště </w:t>
      </w:r>
      <w:r w:rsidRPr="0097002A">
        <w:rPr>
          <w:b w:val="0"/>
          <w:sz w:val="22"/>
          <w:szCs w:val="22"/>
        </w:rPr>
        <w:t xml:space="preserve">v Areálu </w:t>
      </w:r>
      <w:r w:rsidR="00EA5B4B">
        <w:rPr>
          <w:b w:val="0"/>
          <w:sz w:val="22"/>
          <w:szCs w:val="22"/>
        </w:rPr>
        <w:t>tramvaje Moravská</w:t>
      </w:r>
      <w:r w:rsidRPr="0097002A">
        <w:rPr>
          <w:b w:val="0"/>
          <w:sz w:val="22"/>
          <w:szCs w:val="22"/>
        </w:rPr>
        <w:t xml:space="preserve"> </w:t>
      </w:r>
      <w:r w:rsidR="00365A3B">
        <w:rPr>
          <w:b w:val="0"/>
          <w:sz w:val="22"/>
          <w:szCs w:val="22"/>
        </w:rPr>
        <w:t>Ostrava</w:t>
      </w:r>
      <w:r w:rsidRPr="0097002A">
        <w:rPr>
          <w:b w:val="0"/>
          <w:sz w:val="22"/>
          <w:szCs w:val="22"/>
        </w:rPr>
        <w:t xml:space="preserve">, příjezdová komunikace do Areálu </w:t>
      </w:r>
      <w:r w:rsidR="00EA5B4B">
        <w:rPr>
          <w:b w:val="0"/>
          <w:sz w:val="22"/>
          <w:szCs w:val="22"/>
        </w:rPr>
        <w:t>tramvaje Moravská</w:t>
      </w:r>
      <w:r w:rsidRPr="0097002A">
        <w:rPr>
          <w:b w:val="0"/>
          <w:sz w:val="22"/>
          <w:szCs w:val="22"/>
        </w:rPr>
        <w:t xml:space="preserve"> </w:t>
      </w:r>
      <w:r w:rsidR="00365A3B">
        <w:rPr>
          <w:b w:val="0"/>
          <w:sz w:val="22"/>
          <w:szCs w:val="22"/>
        </w:rPr>
        <w:t>Ostrava</w:t>
      </w:r>
      <w:r w:rsidRPr="0097002A">
        <w:rPr>
          <w:b w:val="0"/>
          <w:sz w:val="22"/>
          <w:szCs w:val="22"/>
        </w:rPr>
        <w:t xml:space="preserve"> a přilehlá komunikace, ul. </w:t>
      </w:r>
      <w:proofErr w:type="spellStart"/>
      <w:r w:rsidR="000830DB">
        <w:rPr>
          <w:b w:val="0"/>
          <w:sz w:val="22"/>
          <w:szCs w:val="22"/>
        </w:rPr>
        <w:t>Plynární</w:t>
      </w:r>
      <w:proofErr w:type="spellEnd"/>
      <w:r w:rsidRPr="0097002A">
        <w:rPr>
          <w:b w:val="0"/>
          <w:sz w:val="22"/>
          <w:szCs w:val="22"/>
        </w:rPr>
        <w:t>)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0830DB">
        <w:rPr>
          <w:b w:val="0"/>
          <w:sz w:val="22"/>
          <w:szCs w:val="22"/>
        </w:rPr>
        <w:t xml:space="preserve">, popřípadě na tramvajové kolejiště </w:t>
      </w:r>
      <w:r w:rsidRPr="0097002A">
        <w:rPr>
          <w:b w:val="0"/>
          <w:sz w:val="22"/>
          <w:szCs w:val="22"/>
        </w:rPr>
        <w:t>(</w:t>
      </w:r>
      <w:r w:rsidR="000830DB" w:rsidRPr="0097002A">
        <w:rPr>
          <w:b w:val="0"/>
          <w:sz w:val="22"/>
          <w:szCs w:val="22"/>
        </w:rPr>
        <w:t>komunikac</w:t>
      </w:r>
      <w:r w:rsidR="000830DB">
        <w:rPr>
          <w:b w:val="0"/>
          <w:sz w:val="22"/>
          <w:szCs w:val="22"/>
        </w:rPr>
        <w:t>i</w:t>
      </w:r>
      <w:r w:rsidR="000830DB" w:rsidRPr="0097002A">
        <w:rPr>
          <w:b w:val="0"/>
          <w:sz w:val="22"/>
          <w:szCs w:val="22"/>
        </w:rPr>
        <w:t xml:space="preserve"> </w:t>
      </w:r>
      <w:r w:rsidR="00417DC8">
        <w:rPr>
          <w:b w:val="0"/>
          <w:sz w:val="22"/>
          <w:szCs w:val="22"/>
        </w:rPr>
        <w:t xml:space="preserve">a kolejiště </w:t>
      </w:r>
      <w:r w:rsidRPr="0097002A">
        <w:rPr>
          <w:b w:val="0"/>
          <w:sz w:val="22"/>
          <w:szCs w:val="22"/>
        </w:rPr>
        <w:t xml:space="preserve">v Areálu </w:t>
      </w:r>
      <w:r w:rsidR="00EA5B4B">
        <w:rPr>
          <w:b w:val="0"/>
          <w:sz w:val="22"/>
          <w:szCs w:val="22"/>
        </w:rPr>
        <w:t>tramvaje Moravská</w:t>
      </w:r>
      <w:r w:rsidR="00365A3B">
        <w:rPr>
          <w:b w:val="0"/>
          <w:sz w:val="22"/>
          <w:szCs w:val="22"/>
        </w:rPr>
        <w:t xml:space="preserve"> Ostrava</w:t>
      </w:r>
      <w:r w:rsidRPr="0097002A">
        <w:rPr>
          <w:b w:val="0"/>
          <w:sz w:val="22"/>
          <w:szCs w:val="22"/>
        </w:rPr>
        <w:t xml:space="preserve">, příjezdové komunikace do Areálu </w:t>
      </w:r>
      <w:r w:rsidR="00EA5B4B">
        <w:rPr>
          <w:b w:val="0"/>
          <w:sz w:val="22"/>
          <w:szCs w:val="22"/>
        </w:rPr>
        <w:t>tramvaje Moravská</w:t>
      </w:r>
      <w:r w:rsidRPr="0097002A">
        <w:rPr>
          <w:b w:val="0"/>
          <w:sz w:val="22"/>
          <w:szCs w:val="22"/>
        </w:rPr>
        <w:t xml:space="preserve"> </w:t>
      </w:r>
      <w:r w:rsidR="00365A3B">
        <w:rPr>
          <w:b w:val="0"/>
          <w:sz w:val="22"/>
          <w:szCs w:val="22"/>
        </w:rPr>
        <w:t>Ostrava</w:t>
      </w:r>
      <w:r w:rsidRPr="0097002A">
        <w:rPr>
          <w:b w:val="0"/>
          <w:sz w:val="22"/>
          <w:szCs w:val="22"/>
        </w:rPr>
        <w:t xml:space="preserve"> a přilehlé komunikace, ul. </w:t>
      </w:r>
      <w:r w:rsidR="00EA5B4B">
        <w:rPr>
          <w:b w:val="0"/>
          <w:sz w:val="22"/>
          <w:szCs w:val="22"/>
        </w:rPr>
        <w:t>Plynární</w:t>
      </w:r>
      <w:r w:rsidRPr="0097002A">
        <w:rPr>
          <w:b w:val="0"/>
          <w:sz w:val="22"/>
          <w:szCs w:val="22"/>
        </w:rPr>
        <w:t>)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450DF0">
        <w:rPr>
          <w:b w:val="0"/>
          <w:sz w:val="22"/>
          <w:szCs w:val="22"/>
        </w:rPr>
        <w:t>10.</w:t>
      </w:r>
      <w:r w:rsidR="00365A3B">
        <w:rPr>
          <w:b w:val="0"/>
          <w:sz w:val="22"/>
          <w:szCs w:val="22"/>
        </w:rPr>
        <w:t>7</w:t>
      </w:r>
      <w:r w:rsidR="0097002A" w:rsidRPr="0097002A">
        <w:rPr>
          <w:b w:val="0"/>
          <w:sz w:val="22"/>
          <w:szCs w:val="22"/>
        </w:rPr>
        <w:t xml:space="preserve"> </w:t>
      </w:r>
      <w:r w:rsidRPr="0097002A">
        <w:rPr>
          <w:b w:val="0"/>
          <w:sz w:val="22"/>
          <w:szCs w:val="22"/>
        </w:rPr>
        <w:t>smlouvy o dílo.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0830DB">
        <w:rPr>
          <w:b w:val="0"/>
          <w:sz w:val="22"/>
          <w:szCs w:val="22"/>
        </w:rPr>
        <w:t>, popřípadě na tramvajové kolejiště</w:t>
      </w:r>
      <w:r w:rsidRPr="0097002A">
        <w:rPr>
          <w:b w:val="0"/>
          <w:sz w:val="22"/>
          <w:szCs w:val="22"/>
        </w:rPr>
        <w:t xml:space="preserve"> (</w:t>
      </w:r>
      <w:r w:rsidR="000830DB" w:rsidRPr="0097002A">
        <w:rPr>
          <w:b w:val="0"/>
          <w:sz w:val="22"/>
          <w:szCs w:val="22"/>
        </w:rPr>
        <w:t>komunikac</w:t>
      </w:r>
      <w:r w:rsidR="000830DB">
        <w:rPr>
          <w:b w:val="0"/>
          <w:sz w:val="22"/>
          <w:szCs w:val="22"/>
        </w:rPr>
        <w:t>i</w:t>
      </w:r>
      <w:r w:rsidR="000830DB" w:rsidRPr="0097002A">
        <w:rPr>
          <w:b w:val="0"/>
          <w:sz w:val="22"/>
          <w:szCs w:val="22"/>
        </w:rPr>
        <w:t xml:space="preserve"> </w:t>
      </w:r>
      <w:r w:rsidR="00417DC8">
        <w:rPr>
          <w:b w:val="0"/>
          <w:sz w:val="22"/>
          <w:szCs w:val="22"/>
        </w:rPr>
        <w:t xml:space="preserve">a kolejiště </w:t>
      </w:r>
      <w:r w:rsidR="00365A3B" w:rsidRPr="0097002A">
        <w:rPr>
          <w:b w:val="0"/>
          <w:sz w:val="22"/>
          <w:szCs w:val="22"/>
        </w:rPr>
        <w:t xml:space="preserve">v Areálu </w:t>
      </w:r>
      <w:r w:rsidR="00EA5B4B">
        <w:rPr>
          <w:b w:val="0"/>
          <w:sz w:val="22"/>
          <w:szCs w:val="22"/>
        </w:rPr>
        <w:t>tramvaje Moravská</w:t>
      </w:r>
      <w:r w:rsidR="00365A3B">
        <w:rPr>
          <w:b w:val="0"/>
          <w:sz w:val="22"/>
          <w:szCs w:val="22"/>
        </w:rPr>
        <w:t xml:space="preserve"> Ostrava</w:t>
      </w:r>
      <w:r w:rsidR="00365A3B" w:rsidRPr="0097002A">
        <w:rPr>
          <w:b w:val="0"/>
          <w:sz w:val="22"/>
          <w:szCs w:val="22"/>
        </w:rPr>
        <w:t xml:space="preserve">, příjezdové komunikace do Areálu </w:t>
      </w:r>
      <w:r w:rsidR="00EA5B4B">
        <w:rPr>
          <w:b w:val="0"/>
          <w:sz w:val="22"/>
          <w:szCs w:val="22"/>
        </w:rPr>
        <w:t>tramvaje Moravská</w:t>
      </w:r>
      <w:r w:rsidR="00365A3B" w:rsidRPr="0097002A">
        <w:rPr>
          <w:b w:val="0"/>
          <w:sz w:val="22"/>
          <w:szCs w:val="22"/>
        </w:rPr>
        <w:t xml:space="preserve"> </w:t>
      </w:r>
      <w:r w:rsidR="00365A3B">
        <w:rPr>
          <w:b w:val="0"/>
          <w:sz w:val="22"/>
          <w:szCs w:val="22"/>
        </w:rPr>
        <w:t>Ostrava</w:t>
      </w:r>
      <w:r w:rsidR="00365A3B" w:rsidRPr="0097002A">
        <w:rPr>
          <w:b w:val="0"/>
          <w:sz w:val="22"/>
          <w:szCs w:val="22"/>
        </w:rPr>
        <w:t xml:space="preserve"> a přilehlé komunikace, ul. </w:t>
      </w:r>
      <w:proofErr w:type="spellStart"/>
      <w:r w:rsidR="00EA5B4B">
        <w:rPr>
          <w:b w:val="0"/>
          <w:sz w:val="22"/>
          <w:szCs w:val="22"/>
        </w:rPr>
        <w:t>Plynární</w:t>
      </w:r>
      <w:proofErr w:type="spellEnd"/>
      <w:r w:rsidRPr="0097002A">
        <w:rPr>
          <w:b w:val="0"/>
          <w:sz w:val="22"/>
          <w:szCs w:val="22"/>
        </w:rPr>
        <w:t xml:space="preserve">) poškodí </w:t>
      </w:r>
      <w:r w:rsidR="0097002A" w:rsidRPr="0097002A">
        <w:rPr>
          <w:b w:val="0"/>
          <w:sz w:val="22"/>
          <w:szCs w:val="22"/>
        </w:rPr>
        <w:t xml:space="preserve">pozemní </w:t>
      </w:r>
      <w:r w:rsidRPr="0097002A">
        <w:rPr>
          <w:b w:val="0"/>
          <w:sz w:val="22"/>
          <w:szCs w:val="22"/>
        </w:rPr>
        <w:t>komunikaci</w:t>
      </w:r>
      <w:r w:rsidR="00417DC8">
        <w:rPr>
          <w:b w:val="0"/>
          <w:sz w:val="22"/>
          <w:szCs w:val="22"/>
        </w:rPr>
        <w:t xml:space="preserve"> nebo kolejiště</w:t>
      </w:r>
      <w:r w:rsidRPr="0097002A">
        <w:rPr>
          <w:b w:val="0"/>
          <w:sz w:val="22"/>
          <w:szCs w:val="22"/>
        </w:rPr>
        <w:t xml:space="preserve">, která způsobí </w:t>
      </w:r>
      <w:r w:rsidR="0097002A" w:rsidRPr="0097002A">
        <w:rPr>
          <w:b w:val="0"/>
          <w:sz w:val="22"/>
          <w:szCs w:val="22"/>
        </w:rPr>
        <w:t xml:space="preserve">nebo může způsobit </w:t>
      </w:r>
      <w:r w:rsidRPr="0097002A">
        <w:rPr>
          <w:b w:val="0"/>
          <w:sz w:val="22"/>
          <w:szCs w:val="22"/>
        </w:rPr>
        <w:t>závadu ve sjízdnosti nebo schůdnosti anebo ohrozí bezpečnost silničního provozu</w:t>
      </w:r>
      <w:r w:rsidR="00417DC8">
        <w:rPr>
          <w:b w:val="0"/>
          <w:sz w:val="22"/>
          <w:szCs w:val="22"/>
        </w:rPr>
        <w:t xml:space="preserve"> nebo drážní dopravy</w:t>
      </w:r>
      <w:r w:rsidRPr="0097002A">
        <w:rPr>
          <w:b w:val="0"/>
          <w:sz w:val="22"/>
          <w:szCs w:val="22"/>
        </w:rPr>
        <w:t xml:space="preserve">,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EA5B4B">
        <w:rPr>
          <w:b w:val="0"/>
          <w:sz w:val="22"/>
          <w:szCs w:val="22"/>
        </w:rPr>
        <w:t>tramvaje Moravská</w:t>
      </w:r>
      <w:r w:rsidRPr="00E00860">
        <w:rPr>
          <w:b w:val="0"/>
          <w:sz w:val="22"/>
          <w:szCs w:val="22"/>
        </w:rPr>
        <w:t xml:space="preserve"> </w:t>
      </w:r>
      <w:r w:rsidR="00365A3B">
        <w:rPr>
          <w:b w:val="0"/>
          <w:sz w:val="22"/>
          <w:szCs w:val="22"/>
        </w:rPr>
        <w:t>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365A3B">
        <w:rPr>
          <w:sz w:val="22"/>
        </w:rPr>
        <w:t>tr</w:t>
      </w:r>
      <w:r w:rsidR="00417DC8">
        <w:rPr>
          <w:sz w:val="22"/>
        </w:rPr>
        <w:t xml:space="preserve">amvaje Moravská </w:t>
      </w:r>
      <w:r w:rsidR="00365A3B">
        <w:rPr>
          <w:sz w:val="22"/>
        </w:rPr>
        <w:t>Ostrava</w:t>
      </w:r>
      <w:r>
        <w:rPr>
          <w:sz w:val="22"/>
        </w:rPr>
        <w:t xml:space="preserve"> </w:t>
      </w:r>
      <w:r w:rsidRPr="008512C2">
        <w:rPr>
          <w:sz w:val="22"/>
        </w:rPr>
        <w:t xml:space="preserve">– </w:t>
      </w:r>
      <w:bookmarkEnd w:id="0"/>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rsidR="00151A6C" w:rsidRDefault="00151A6C" w:rsidP="00A43DAD">
      <w:pPr>
        <w:pStyle w:val="Zkladntext3"/>
        <w:spacing w:after="120"/>
        <w:rPr>
          <w:b w:val="0"/>
          <w:sz w:val="22"/>
          <w:szCs w:val="22"/>
        </w:rPr>
      </w:pPr>
    </w:p>
    <w:p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rsidR="00A43DAD" w:rsidRDefault="00A43DAD" w:rsidP="00A43DAD">
      <w:pPr>
        <w:pStyle w:val="Text"/>
        <w:spacing w:line="240" w:lineRule="auto"/>
        <w:ind w:left="567" w:right="21" w:hanging="567"/>
        <w:rPr>
          <w:rFonts w:ascii="Times New Roman" w:hAnsi="Times New Roman"/>
          <w:sz w:val="22"/>
          <w:szCs w:val="22"/>
          <w:lang w:val="cs-CZ"/>
        </w:rPr>
      </w:pPr>
    </w:p>
    <w:p w:rsidR="009376CC" w:rsidRPr="00A43DAD" w:rsidRDefault="009376CC" w:rsidP="00A43DAD">
      <w:pPr>
        <w:pStyle w:val="Text"/>
        <w:spacing w:line="240" w:lineRule="auto"/>
        <w:ind w:left="567" w:right="21" w:hanging="567"/>
        <w:rPr>
          <w:rFonts w:ascii="Times New Roman" w:hAnsi="Times New Roman"/>
          <w:sz w:val="22"/>
          <w:szCs w:val="22"/>
          <w:lang w:val="cs-CZ"/>
        </w:rPr>
      </w:pPr>
    </w:p>
    <w:p w:rsidR="00A43DAD" w:rsidRPr="00A43DAD" w:rsidRDefault="00A43DAD" w:rsidP="00A43DAD">
      <w:pPr>
        <w:pStyle w:val="Zkladntext"/>
        <w:tabs>
          <w:tab w:val="left" w:pos="5670"/>
        </w:tabs>
        <w:rPr>
          <w:sz w:val="22"/>
          <w:szCs w:val="22"/>
        </w:rPr>
      </w:pPr>
      <w:r w:rsidRPr="00A43DAD">
        <w:rPr>
          <w:sz w:val="22"/>
          <w:szCs w:val="22"/>
        </w:rPr>
        <w:t>………………………………….</w:t>
      </w:r>
      <w:r w:rsidRPr="00A43DAD">
        <w:rPr>
          <w:sz w:val="22"/>
          <w:szCs w:val="22"/>
        </w:rPr>
        <w:tab/>
        <w:t>………………………………….</w:t>
      </w:r>
    </w:p>
    <w:p w:rsidR="00A43DAD" w:rsidRPr="00A43DAD" w:rsidRDefault="00A43DAD" w:rsidP="00FF367D">
      <w:pPr>
        <w:pStyle w:val="Text"/>
        <w:tabs>
          <w:tab w:val="clear" w:pos="227"/>
          <w:tab w:val="center" w:pos="2552"/>
          <w:tab w:val="left" w:pos="5103"/>
        </w:tabs>
        <w:spacing w:line="240" w:lineRule="auto"/>
        <w:ind w:right="21"/>
        <w:rPr>
          <w:rFonts w:ascii="Times New Roman" w:hAnsi="Times New Roman"/>
          <w:sz w:val="22"/>
          <w:szCs w:val="22"/>
          <w:lang w:val="cs-CZ"/>
        </w:rPr>
      </w:pPr>
    </w:p>
    <w:p w:rsidR="00A43DAD" w:rsidRPr="00A43DAD" w:rsidRDefault="00FF367D" w:rsidP="00A43DAD">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(POZN. doplní dodavatel, poté poznámku vymažte)</w:t>
      </w:r>
    </w:p>
    <w:p w:rsidR="00A43DAD" w:rsidRPr="008846EE" w:rsidRDefault="00A43DAD" w:rsidP="008846EE">
      <w:pPr>
        <w:pStyle w:val="Text"/>
        <w:spacing w:line="240" w:lineRule="auto"/>
        <w:ind w:left="567" w:right="21" w:hanging="567"/>
        <w:rPr>
          <w:rFonts w:ascii="Times New Roman" w:hAnsi="Times New Roman"/>
          <w:sz w:val="22"/>
          <w:szCs w:val="22"/>
          <w:lang w:val="cs-CZ"/>
        </w:rPr>
      </w:pPr>
    </w:p>
    <w:sectPr w:rsidR="00A43DAD" w:rsidRPr="008846EE"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D66" w:rsidRDefault="003C0D66" w:rsidP="00360830">
      <w:r>
        <w:separator/>
      </w:r>
    </w:p>
  </w:endnote>
  <w:endnote w:type="continuationSeparator" w:id="0">
    <w:p w:rsidR="003C0D66" w:rsidRDefault="003C0D66" w:rsidP="003608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7F28C0"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 xml:space="preserve">Mycí linka Areál </w:t>
            </w:r>
            <w:r w:rsidR="00EA5B4B" w:rsidRPr="00EA5B4B">
              <w:rPr>
                <w:i/>
              </w:rPr>
              <w:t>tramvaje Moravská</w:t>
            </w:r>
            <w:r w:rsidR="00365A3B" w:rsidRPr="00365A3B">
              <w:rPr>
                <w:i/>
              </w:rPr>
              <w:t xml:space="preserve">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7F28C0"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Content>
        <w:sdt>
          <w:sdtPr>
            <w:rPr>
              <w:rFonts w:ascii="Times New Roman" w:hAnsi="Times New Roman" w:cs="Times New Roman"/>
              <w:i/>
              <w:sz w:val="20"/>
              <w:szCs w:val="20"/>
            </w:rPr>
            <w:id w:val="18440625"/>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 xml:space="preserve">Mycí linka Areál </w:t>
            </w:r>
            <w:r w:rsidR="00EA5B4B" w:rsidRPr="00EA5B4B">
              <w:rPr>
                <w:i/>
              </w:rPr>
              <w:t>tramvaje Moravská</w:t>
            </w:r>
            <w:r w:rsidR="00365A3B" w:rsidRPr="00365A3B">
              <w:rPr>
                <w:i/>
              </w:rPr>
              <w:t xml:space="preserve">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D66" w:rsidRDefault="003C0D66" w:rsidP="00360830">
      <w:r>
        <w:separator/>
      </w:r>
    </w:p>
  </w:footnote>
  <w:footnote w:type="continuationSeparator" w:id="0">
    <w:p w:rsidR="003C0D66" w:rsidRDefault="003C0D66"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stylePaneFormatFilter w:val="1021"/>
  <w:stylePaneSortMethod w:val="0004"/>
  <w:trackRevisions/>
  <w:defaultTabStop w:val="709"/>
  <w:hyphenationZone w:val="425"/>
  <w:drawingGridHorizontalSpacing w:val="110"/>
  <w:displayHorizontalDrawingGridEvery w:val="2"/>
  <w:characterSpacingControl w:val="doNotCompress"/>
  <w:hdrShapeDefaults>
    <o:shapedefaults v:ext="edit" spidmax="196610"/>
  </w:hdrShapeDefaults>
  <w:footnotePr>
    <w:footnote w:id="-1"/>
    <w:footnote w:id="0"/>
  </w:footnotePr>
  <w:endnotePr>
    <w:endnote w:id="-1"/>
    <w:endnote w:id="0"/>
  </w:endnotePr>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66107"/>
    <w:rsid w:val="00271EB9"/>
    <w:rsid w:val="00275002"/>
    <w:rsid w:val="00276D8B"/>
    <w:rsid w:val="00290A65"/>
    <w:rsid w:val="0029663E"/>
    <w:rsid w:val="00297F54"/>
    <w:rsid w:val="002B03E5"/>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B054A"/>
    <w:rsid w:val="003B5996"/>
    <w:rsid w:val="003B74C1"/>
    <w:rsid w:val="003C0D66"/>
    <w:rsid w:val="003C0EB6"/>
    <w:rsid w:val="003C55AE"/>
    <w:rsid w:val="003D02B6"/>
    <w:rsid w:val="003D09D1"/>
    <w:rsid w:val="003E2407"/>
    <w:rsid w:val="003F2FA4"/>
    <w:rsid w:val="003F530B"/>
    <w:rsid w:val="0040306D"/>
    <w:rsid w:val="004101ED"/>
    <w:rsid w:val="00412300"/>
    <w:rsid w:val="004151CC"/>
    <w:rsid w:val="004178F5"/>
    <w:rsid w:val="00417DC8"/>
    <w:rsid w:val="00440C96"/>
    <w:rsid w:val="004449C4"/>
    <w:rsid w:val="00450110"/>
    <w:rsid w:val="00450DF0"/>
    <w:rsid w:val="004543ED"/>
    <w:rsid w:val="00456C42"/>
    <w:rsid w:val="004661F2"/>
    <w:rsid w:val="00480A9B"/>
    <w:rsid w:val="00481A33"/>
    <w:rsid w:val="00492248"/>
    <w:rsid w:val="004935DA"/>
    <w:rsid w:val="00497284"/>
    <w:rsid w:val="004A2F45"/>
    <w:rsid w:val="004A478E"/>
    <w:rsid w:val="004B16B2"/>
    <w:rsid w:val="004B2C8D"/>
    <w:rsid w:val="004B34A8"/>
    <w:rsid w:val="004B7CF8"/>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F709A"/>
    <w:rsid w:val="00600603"/>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737E"/>
    <w:rsid w:val="007A74AB"/>
    <w:rsid w:val="007B131A"/>
    <w:rsid w:val="007C6BC2"/>
    <w:rsid w:val="007D0AC0"/>
    <w:rsid w:val="007D2F14"/>
    <w:rsid w:val="007E7DC1"/>
    <w:rsid w:val="007F28C0"/>
    <w:rsid w:val="007F5D00"/>
    <w:rsid w:val="00802B34"/>
    <w:rsid w:val="00803D2C"/>
    <w:rsid w:val="008052DE"/>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A042D1"/>
    <w:rsid w:val="00A07672"/>
    <w:rsid w:val="00A10F10"/>
    <w:rsid w:val="00A12E3B"/>
    <w:rsid w:val="00A22122"/>
    <w:rsid w:val="00A255F3"/>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3ADC"/>
    <w:rsid w:val="00BE7A69"/>
    <w:rsid w:val="00BF0445"/>
    <w:rsid w:val="00BF0B15"/>
    <w:rsid w:val="00C06388"/>
    <w:rsid w:val="00C1231C"/>
    <w:rsid w:val="00C14DF4"/>
    <w:rsid w:val="00C162A1"/>
    <w:rsid w:val="00C20BED"/>
    <w:rsid w:val="00C21181"/>
    <w:rsid w:val="00C219F7"/>
    <w:rsid w:val="00C25EF0"/>
    <w:rsid w:val="00C27171"/>
    <w:rsid w:val="00C35ED8"/>
    <w:rsid w:val="00C37193"/>
    <w:rsid w:val="00C41567"/>
    <w:rsid w:val="00C426D9"/>
    <w:rsid w:val="00C44B82"/>
    <w:rsid w:val="00C4616B"/>
    <w:rsid w:val="00C50376"/>
    <w:rsid w:val="00C566BB"/>
    <w:rsid w:val="00C633EE"/>
    <w:rsid w:val="00C64AE2"/>
    <w:rsid w:val="00C95FCA"/>
    <w:rsid w:val="00CA1A2F"/>
    <w:rsid w:val="00CA7004"/>
    <w:rsid w:val="00CB06B9"/>
    <w:rsid w:val="00CB22F0"/>
    <w:rsid w:val="00CB5F7B"/>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161"/>
    <w:rsid w:val="00EA5B4B"/>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8229D"/>
    <w:rsid w:val="00F94B91"/>
    <w:rsid w:val="00F978DC"/>
    <w:rsid w:val="00F97F7F"/>
    <w:rsid w:val="00FA3656"/>
    <w:rsid w:val="00FA4740"/>
    <w:rsid w:val="00FB01AD"/>
    <w:rsid w:val="00FB2AA3"/>
    <w:rsid w:val="00FC6E9D"/>
    <w:rsid w:val="00FC6FA9"/>
    <w:rsid w:val="00FD2120"/>
    <w:rsid w:val="00FD5803"/>
    <w:rsid w:val="00FD63E4"/>
    <w:rsid w:val="00FF0A6B"/>
    <w:rsid w:val="00FF367D"/>
    <w:rsid w:val="00FF490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b/>
      <w:bCs/>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r="http://schemas.openxmlformats.org/officeDocument/2006/relationships" xmlns:w="http://schemas.openxmlformats.org/wordprocessingml/2006/main">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xoFkOAOIX/QZamqSOwArWhN4nT4=</DigestValue>
    </Reference>
    <Reference URI="#idOfficeObject" Type="http://www.w3.org/2000/09/xmldsig#Object">
      <DigestMethod Algorithm="http://www.w3.org/2000/09/xmldsig#sha1"/>
      <DigestValue>7GvSvp0ArLcxaqX0pykYkah/jt0=</DigestValue>
    </Reference>
  </SignedInfo>
  <SignatureValue>
    m+7UhZzkcGmP1w4ux6J8KHjz2AX28LkzSxbWMsWXfvZX/VRVB99U2J0wAcB9X53/dJWmNyyg
    edPa1sd9Sziz5rtw03FnjC0/bqvjclmUN8Vygd4WMKBJmYbPxIxlLE3CRkFODBzZtt/Eac5A
    cTmO/aP5xqiUlDsl7whkCTZH2PxaPmcAQXe+zslLf6Enw8Vqkk2zSy6/87QuG4oFBxB938L4
    f6I/679o2zmWd1BnBQYvXxzmUhJ4QZ5bCdq7Zu6IZrjiLSjB2BXvtWsRAiwkWasXy2+1XgK7
    VEGCAP4bLLxD09G73UfG7FHA/5dZxFIg6m2Gw2utF/Y2SlXFwf7qqw==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KhCfG/jrH3imIcsbtvzQm8lUCC0=</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mmMLLp/FHTiqowcbSdeIGLjh2SQ=</DigestValue>
      </Reference>
      <Reference URI="/word/document.xml?ContentType=application/vnd.openxmlformats-officedocument.wordprocessingml.document.main+xml">
        <DigestMethod Algorithm="http://www.w3.org/2000/09/xmldsig#sha1"/>
        <DigestValue>7kTyTsyUSarJr90nsw7Wso40aHc=</DigestValue>
      </Reference>
      <Reference URI="/word/endnotes.xml?ContentType=application/vnd.openxmlformats-officedocument.wordprocessingml.endnotes+xml">
        <DigestMethod Algorithm="http://www.w3.org/2000/09/xmldsig#sha1"/>
        <DigestValue>MOJzWFKEESUcAk3fRsHihX0IxDQ=</DigestValue>
      </Reference>
      <Reference URI="/word/fontTable.xml?ContentType=application/vnd.openxmlformats-officedocument.wordprocessingml.fontTable+xml">
        <DigestMethod Algorithm="http://www.w3.org/2000/09/xmldsig#sha1"/>
        <DigestValue>UmZbWT8luf65Lk4VTpjQ//WY0dg=</DigestValue>
      </Reference>
      <Reference URI="/word/footer1.xml?ContentType=application/vnd.openxmlformats-officedocument.wordprocessingml.footer+xml">
        <DigestMethod Algorithm="http://www.w3.org/2000/09/xmldsig#sha1"/>
        <DigestValue>wIPM9eOPAr91LlbqyNAsT/celDQ=</DigestValue>
      </Reference>
      <Reference URI="/word/footer2.xml?ContentType=application/vnd.openxmlformats-officedocument.wordprocessingml.footer+xml">
        <DigestMethod Algorithm="http://www.w3.org/2000/09/xmldsig#sha1"/>
        <DigestValue>4YkjgNlY1BfU3zCB9vrNcsIseyk=</DigestValue>
      </Reference>
      <Reference URI="/word/footnotes.xml?ContentType=application/vnd.openxmlformats-officedocument.wordprocessingml.footnotes+xml">
        <DigestMethod Algorithm="http://www.w3.org/2000/09/xmldsig#sha1"/>
        <DigestValue>jmvt0F0v5RPGL+TWfiKSx29ld6M=</DigestValue>
      </Reference>
      <Reference URI="/word/header1.xml?ContentType=application/vnd.openxmlformats-officedocument.wordprocessingml.header+xml">
        <DigestMethod Algorithm="http://www.w3.org/2000/09/xmldsig#sha1"/>
        <DigestValue>bKJhE1tSsy2GmiiWemkFXLkZojU=</DigestValue>
      </Reference>
      <Reference URI="/word/header2.xml?ContentType=application/vnd.openxmlformats-officedocument.wordprocessingml.header+xml">
        <DigestMethod Algorithm="http://www.w3.org/2000/09/xmldsig#sha1"/>
        <DigestValue>XveVUprRKt9krUF238UaaxfnhNA=</DigestValue>
      </Reference>
      <Reference URI="/word/media/image1.png?ContentType=image/png">
        <DigestMethod Algorithm="http://www.w3.org/2000/09/xmldsig#sha1"/>
        <DigestValue>X1HcusalgNQDZWwcaSvvWVTyCzE=</DigestValue>
      </Reference>
      <Reference URI="/word/media/image2.png?ContentType=image/png">
        <DigestMethod Algorithm="http://www.w3.org/2000/09/xmldsig#sha1"/>
        <DigestValue>rSHUSlVGVQwwlp+886TKYIO+x+k=</DigestValue>
      </Reference>
      <Reference URI="/word/media/image3.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sejVI+cyWXBiDUgFW1Vlrj0OTa8=</DigestValue>
      </Reference>
      <Reference URI="/word/settings.xml?ContentType=application/vnd.openxmlformats-officedocument.wordprocessingml.settings+xml">
        <DigestMethod Algorithm="http://www.w3.org/2000/09/xmldsig#sha1"/>
        <DigestValue>70DcxqdFLWz8y3ReyoiPFrsjNR0=</DigestValue>
      </Reference>
      <Reference URI="/word/styles.xml?ContentType=application/vnd.openxmlformats-officedocument.wordprocessingml.styles+xml">
        <DigestMethod Algorithm="http://www.w3.org/2000/09/xmldsig#sha1"/>
        <DigestValue>l6MvOGajuvF0/ktdAlYLGd/bL0E=</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Gnl2h2/rNGO9+lxqg87cpijXvok=</DigestValue>
      </Reference>
    </Manifest>
    <SignatureProperties>
      <SignatureProperty Id="idSignatureTime" Target="#idPackageSignature">
        <mdssi:SignatureTime>
          <mdssi:Format>YYYY-MM-DDThh:mm:ssTZD</mdssi:Format>
          <mdssi:Value>2017-12-15T11:48:26Z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E2946-3A13-4D97-9AA4-B8F74BB89483}">
  <ds:schemaRefs>
    <ds:schemaRef ds:uri="http://schemas.openxmlformats.org/officeDocument/2006/bibliography"/>
  </ds:schemaRefs>
</ds:datastoreItem>
</file>

<file path=customXml/itemProps2.xml><?xml version="1.0" encoding="utf-8"?>
<ds:datastoreItem xmlns:ds="http://schemas.openxmlformats.org/officeDocument/2006/customXml" ds:itemID="{03252A98-FC9D-4878-8528-9C5741587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841</Words>
  <Characters>4968</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zaludak</cp:lastModifiedBy>
  <cp:revision>2</cp:revision>
  <cp:lastPrinted>2017-03-23T06:20:00Z</cp:lastPrinted>
  <dcterms:created xsi:type="dcterms:W3CDTF">2017-11-15T13:06:00Z</dcterms:created>
  <dcterms:modified xsi:type="dcterms:W3CDTF">2017-11-15T13:06:00Z</dcterms:modified>
</cp:coreProperties>
</file>